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1C" w:rsidRDefault="0071151C" w:rsidP="0071151C">
      <w:pPr>
        <w:rPr>
          <w:rFonts w:cs="Calibri"/>
          <w:b/>
          <w:sz w:val="44"/>
          <w:szCs w:val="44"/>
        </w:rPr>
      </w:pPr>
    </w:p>
    <w:p w:rsidR="0071151C" w:rsidRPr="00EC243C" w:rsidRDefault="0071151C" w:rsidP="0071151C">
      <w:pPr>
        <w:jc w:val="center"/>
        <w:rPr>
          <w:rFonts w:cs="Calibri"/>
          <w:b/>
          <w:color w:val="FF0000"/>
          <w:sz w:val="44"/>
          <w:szCs w:val="44"/>
        </w:rPr>
      </w:pPr>
      <w:r>
        <w:rPr>
          <w:rFonts w:cs="Calibri"/>
          <w:b/>
          <w:sz w:val="44"/>
          <w:szCs w:val="44"/>
        </w:rPr>
        <w:t>FACULTAD</w:t>
      </w:r>
      <w:r w:rsidRPr="00EC243C">
        <w:rPr>
          <w:rFonts w:cs="Calibri"/>
          <w:b/>
          <w:sz w:val="44"/>
          <w:szCs w:val="44"/>
        </w:rPr>
        <w:t xml:space="preserve"> DE </w:t>
      </w:r>
      <w:r w:rsidRPr="00EC243C">
        <w:rPr>
          <w:rFonts w:cs="Calibri"/>
          <w:b/>
          <w:color w:val="FF0000"/>
          <w:sz w:val="44"/>
          <w:szCs w:val="44"/>
        </w:rPr>
        <w:t>XXXXXXXXXXXXXXXXXXXXXXXXXXXXXX</w:t>
      </w:r>
    </w:p>
    <w:p w:rsidR="0071151C" w:rsidRDefault="0071151C" w:rsidP="0071151C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 xml:space="preserve">LIQUIDACIÓN DE </w:t>
      </w:r>
      <w:r w:rsidRPr="00EC243C">
        <w:rPr>
          <w:rFonts w:cs="Calibri"/>
          <w:b/>
          <w:sz w:val="44"/>
          <w:szCs w:val="44"/>
        </w:rPr>
        <w:t>PRESUPUESTO 201</w:t>
      </w:r>
      <w:r w:rsidR="00B2726A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 xml:space="preserve"> Y PRESUPUESTO DEL 20</w:t>
      </w:r>
      <w:r w:rsidR="00B2726A">
        <w:rPr>
          <w:rFonts w:cs="Calibri"/>
          <w:b/>
          <w:sz w:val="44"/>
          <w:szCs w:val="44"/>
        </w:rPr>
        <w:t>20</w:t>
      </w:r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bookmarkStart w:id="0" w:name="_Toc437609042"/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Presupuesto de la Universidad de Almería</w:t>
      </w:r>
      <w:r w:rsidRPr="00EC243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aprobado por el Consejo Social en su sesión ordinaria del día </w:t>
      </w:r>
      <w:r w:rsidR="006C2879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 de diciembre de 201</w:t>
      </w:r>
      <w:r w:rsidR="006C2879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, </w:t>
      </w:r>
      <w:r w:rsidRPr="00EC243C">
        <w:rPr>
          <w:rFonts w:cs="Calibri"/>
          <w:sz w:val="24"/>
          <w:szCs w:val="24"/>
        </w:rPr>
        <w:t>establece:</w:t>
      </w:r>
    </w:p>
    <w:p w:rsidR="00CD7097" w:rsidRDefault="00CD7097" w:rsidP="00CD7097">
      <w:pPr>
        <w:pStyle w:val="Presup2"/>
      </w:pPr>
    </w:p>
    <w:p w:rsidR="00CD7097" w:rsidRPr="00BE1045" w:rsidRDefault="00CD7097" w:rsidP="00CD7097">
      <w:pPr>
        <w:pStyle w:val="Presup2"/>
        <w:rPr>
          <w:color w:val="000000" w:themeColor="text1"/>
        </w:rPr>
      </w:pPr>
      <w:r w:rsidRPr="00BE1045">
        <w:rPr>
          <w:color w:val="000000" w:themeColor="text1"/>
        </w:rPr>
        <w:t>TÍTULO 2. DISPOSICIONES ESPECÍFICAS PARA CENTROS Y DEPARTAMENTOS</w:t>
      </w:r>
      <w:bookmarkEnd w:id="0"/>
    </w:p>
    <w:p w:rsidR="00CD7097" w:rsidRPr="00BE1045" w:rsidRDefault="00CD7097" w:rsidP="00CD7097">
      <w:pPr>
        <w:pStyle w:val="Presup3"/>
        <w:rPr>
          <w:color w:val="000000" w:themeColor="text1"/>
          <w:lang w:eastAsia="es-ES"/>
        </w:rPr>
      </w:pPr>
      <w:bookmarkStart w:id="1" w:name="_Toc437609043"/>
      <w:r w:rsidRPr="00BE1045">
        <w:rPr>
          <w:color w:val="000000" w:themeColor="text1"/>
          <w:lang w:eastAsia="es-ES"/>
        </w:rPr>
        <w:t>CAPÍTULO 1. DEL PRESUPUESTO DE CENTROS Y DEPARTAMENTOS</w:t>
      </w:r>
      <w:bookmarkEnd w:id="1"/>
    </w:p>
    <w:p w:rsidR="00CD7097" w:rsidRPr="00BE1045" w:rsidRDefault="00CD7097" w:rsidP="00CD7097">
      <w:pPr>
        <w:pStyle w:val="Ttulo9"/>
        <w:rPr>
          <w:color w:val="000000" w:themeColor="text1"/>
        </w:rPr>
      </w:pPr>
      <w:r w:rsidRPr="00BE1045">
        <w:rPr>
          <w:color w:val="000000" w:themeColor="text1"/>
        </w:rPr>
        <w:t>Artículo 16. Del presupuesto de los Centros.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1. Los Centros de la Universidad de Almería formalizarán su propi</w:t>
      </w:r>
      <w:r w:rsidR="002D30B9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o presupuesto del ejercicio 20</w:t>
      </w:r>
      <w:r w:rsidR="006C2879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20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, el cual deberá ser aprobado por la Junta de</w:t>
      </w:r>
      <w:r w:rsidR="006C2879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Facultad con anterioridad al 27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de </w:t>
      </w:r>
      <w:r w:rsidR="00BF11E7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marzo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del ejercicio corriente.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2. El Presupuesto de los Centros de la Universidad de Almería se hará de acuerdo a las Normas Administrativas y las Normas de Ejecución del Presupuesto General de la Universidad.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3. La Gerencia habilitará en su página web un modelo genérico de Presupuesto de Centro, que permitirá a las Facultades su implementación directa o fácil adaptación a sus características específicas.</w:t>
      </w:r>
    </w:p>
    <w:p w:rsidR="00CD7097" w:rsidRPr="00BE1045" w:rsidRDefault="00CD7097" w:rsidP="00CD7097">
      <w:pPr>
        <w:pStyle w:val="Ttulo9"/>
        <w:rPr>
          <w:color w:val="000000" w:themeColor="text1"/>
        </w:rPr>
      </w:pPr>
      <w:r w:rsidRPr="00BE1045">
        <w:rPr>
          <w:color w:val="000000" w:themeColor="text1"/>
        </w:rPr>
        <w:t>Artículo 17. De la autorización de crédito a los Centros.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Una vez aprobado el Presupuesto del Centro por la Junta de Facultad, éste será remitido por el Decano/Director del mismo a la Gerencia, quien, en un plazo inferior a diez días, emitirá un informe relativo al mismo y autorizará la disposición de crédito.</w:t>
      </w:r>
    </w:p>
    <w:p w:rsidR="00CD7097" w:rsidRPr="00BE1045" w:rsidRDefault="00CD7097" w:rsidP="00CD7097">
      <w:pPr>
        <w:pStyle w:val="Ttulo9"/>
        <w:rPr>
          <w:color w:val="000000" w:themeColor="text1"/>
        </w:rPr>
      </w:pPr>
      <w:r w:rsidRPr="00BE1045">
        <w:rPr>
          <w:color w:val="000000" w:themeColor="text1"/>
        </w:rPr>
        <w:t>Artículo 18. De la liquidación de los presupuestos de los Centros.</w:t>
      </w:r>
    </w:p>
    <w:p w:rsidR="00AC421D" w:rsidRDefault="00CD7097" w:rsidP="00AC421D">
      <w:pPr>
        <w:spacing w:after="240" w:line="240" w:lineRule="auto"/>
        <w:ind w:left="567"/>
        <w:jc w:val="both"/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Los Centros aprobarán en Junta de Facultad la Liquidación del ejercicio precedente según los criterios que hayan seguido en el ejercicio 201</w:t>
      </w:r>
      <w:r w:rsidR="006C2879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9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. Esta liquidación es preceptiva y se adjuntará a la propuesta de Presupuesto 20</w:t>
      </w:r>
      <w:r w:rsidR="006C2879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20</w:t>
      </w:r>
      <w:r w:rsidR="00A2572D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</w:t>
      </w:r>
      <w:r w:rsidR="00AC421D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a través del formulario </w:t>
      </w:r>
      <w:hyperlink r:id="rId5" w:history="1">
        <w:r w:rsidR="00AC421D">
          <w:rPr>
            <w:rStyle w:val="Hipervnculo"/>
          </w:rPr>
          <w:t>https://forms.gle/fkaqCVjejjNyyrUR6</w:t>
        </w:r>
      </w:hyperlink>
      <w:r w:rsidR="00AC421D">
        <w:t xml:space="preserve"> antes del 30 de marzo de 2020.</w:t>
      </w:r>
    </w:p>
    <w:p w:rsidR="00AC421D" w:rsidRPr="00BE1045" w:rsidRDefault="00AC421D" w:rsidP="00AC421D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>
        <w:t>En esta liquidación se especificará cada gasto en inmovilizado que se haya producido.</w:t>
      </w:r>
      <w:bookmarkStart w:id="2" w:name="_GoBack"/>
      <w:bookmarkEnd w:id="2"/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</w:t>
      </w:r>
    </w:p>
    <w:p w:rsidR="0071151C" w:rsidRDefault="0071151C" w:rsidP="00AC421D">
      <w:pPr>
        <w:spacing w:after="24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La Junta de Facultad</w:t>
      </w:r>
      <w:r w:rsidRPr="00EC243C">
        <w:rPr>
          <w:rFonts w:cs="Calibri"/>
          <w:sz w:val="24"/>
          <w:szCs w:val="24"/>
        </w:rPr>
        <w:t>, vistos los antedichos artículos,</w:t>
      </w:r>
      <w:r>
        <w:rPr>
          <w:rFonts w:cs="Calibri"/>
          <w:sz w:val="24"/>
          <w:szCs w:val="24"/>
        </w:rPr>
        <w:t xml:space="preserve"> reunida</w:t>
      </w:r>
      <w:r w:rsidRPr="00EC243C">
        <w:rPr>
          <w:rFonts w:cs="Calibri"/>
          <w:sz w:val="24"/>
          <w:szCs w:val="24"/>
        </w:rPr>
        <w:t xml:space="preserve"> el día </w:t>
      </w:r>
      <w:r w:rsidRPr="00EC243C">
        <w:rPr>
          <w:rFonts w:cs="Calibri"/>
          <w:color w:val="FF0000"/>
          <w:sz w:val="24"/>
          <w:szCs w:val="24"/>
        </w:rPr>
        <w:t>XX</w:t>
      </w:r>
      <w:r w:rsidRPr="00EC243C">
        <w:rPr>
          <w:rFonts w:cs="Calibri"/>
          <w:sz w:val="24"/>
          <w:szCs w:val="24"/>
        </w:rPr>
        <w:t xml:space="preserve"> de </w:t>
      </w:r>
      <w:r w:rsidRPr="00EC243C">
        <w:rPr>
          <w:rFonts w:cs="Calibri"/>
          <w:color w:val="FF0000"/>
          <w:sz w:val="24"/>
          <w:szCs w:val="24"/>
        </w:rPr>
        <w:t>XXXXXX</w:t>
      </w:r>
      <w:r w:rsidRPr="00EC243C">
        <w:rPr>
          <w:rFonts w:cs="Calibri"/>
          <w:sz w:val="24"/>
          <w:szCs w:val="24"/>
        </w:rPr>
        <w:t xml:space="preserve"> de 20</w:t>
      </w:r>
      <w:r w:rsidR="006C2879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,</w:t>
      </w:r>
      <w:r w:rsidRPr="00EC243C">
        <w:rPr>
          <w:rFonts w:cs="Calibri"/>
          <w:sz w:val="24"/>
          <w:szCs w:val="24"/>
        </w:rPr>
        <w:t xml:space="preserve"> ha acordado </w:t>
      </w:r>
      <w:r>
        <w:rPr>
          <w:rFonts w:cs="Calibri"/>
          <w:sz w:val="24"/>
          <w:szCs w:val="24"/>
        </w:rPr>
        <w:t>la siguiente liquidación del ejercicio 201</w:t>
      </w:r>
      <w:r w:rsidR="006C2879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y </w:t>
      </w:r>
      <w:r w:rsidRPr="00EC243C">
        <w:rPr>
          <w:rFonts w:cs="Calibri"/>
          <w:sz w:val="24"/>
          <w:szCs w:val="24"/>
        </w:rPr>
        <w:t>el siguiente presupuesto para el año 20</w:t>
      </w:r>
      <w:r w:rsidR="006C2879">
        <w:rPr>
          <w:rFonts w:cs="Calibri"/>
          <w:sz w:val="24"/>
          <w:szCs w:val="24"/>
        </w:rPr>
        <w:t>20</w:t>
      </w:r>
      <w:r w:rsidRPr="00EC243C">
        <w:rPr>
          <w:rFonts w:cs="Calibri"/>
          <w:sz w:val="24"/>
          <w:szCs w:val="24"/>
        </w:rPr>
        <w:t>.</w:t>
      </w:r>
    </w:p>
    <w:p w:rsidR="002D30B9" w:rsidRDefault="002D30B9" w:rsidP="0071151C">
      <w:pPr>
        <w:jc w:val="both"/>
        <w:rPr>
          <w:rFonts w:cs="Calibri"/>
          <w:sz w:val="24"/>
          <w:szCs w:val="24"/>
        </w:rPr>
      </w:pPr>
    </w:p>
    <w:p w:rsidR="0071151C" w:rsidRPr="00EC243C" w:rsidRDefault="0071151C" w:rsidP="0071151C">
      <w:pPr>
        <w:rPr>
          <w:rFonts w:cs="Calibri"/>
          <w:sz w:val="32"/>
          <w:szCs w:val="32"/>
        </w:rPr>
      </w:pPr>
      <w:r w:rsidRPr="00EC243C">
        <w:rPr>
          <w:rFonts w:cs="Calibri"/>
          <w:b/>
          <w:sz w:val="32"/>
          <w:szCs w:val="32"/>
        </w:rPr>
        <w:t>I. LIQUIDACIÓN 201</w:t>
      </w:r>
      <w:r w:rsidR="006C2879">
        <w:rPr>
          <w:rFonts w:cs="Calibri"/>
          <w:b/>
          <w:sz w:val="32"/>
          <w:szCs w:val="32"/>
        </w:rPr>
        <w:t>9</w:t>
      </w:r>
    </w:p>
    <w:p w:rsidR="0071151C" w:rsidRDefault="0071151C" w:rsidP="0071151C">
      <w:pPr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Se acuerda por mayoría/unanimidad aprobar la liquidación del ejercicio 201</w:t>
      </w:r>
      <w:r w:rsidR="006C2879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en los siguientes términos:</w:t>
      </w:r>
    </w:p>
    <w:p w:rsidR="0071151C" w:rsidRDefault="0071151C" w:rsidP="0071151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1151C" w:rsidTr="0071151C">
        <w:tc>
          <w:tcPr>
            <w:tcW w:w="6941" w:type="dxa"/>
          </w:tcPr>
          <w:p w:rsidR="0071151C" w:rsidRPr="0071151C" w:rsidRDefault="0071151C" w:rsidP="00456AD3">
            <w:pPr>
              <w:rPr>
                <w:i/>
              </w:rPr>
            </w:pPr>
            <w:r w:rsidRPr="0071151C">
              <w:rPr>
                <w:i/>
              </w:rPr>
              <w:t>Acciones realizadas</w:t>
            </w:r>
          </w:p>
        </w:tc>
        <w:tc>
          <w:tcPr>
            <w:tcW w:w="1553" w:type="dxa"/>
          </w:tcPr>
          <w:p w:rsidR="0071151C" w:rsidRPr="0071151C" w:rsidRDefault="0071151C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456AD3" w:rsidTr="00B27B72"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56AD3" w:rsidRDefault="00456AD3" w:rsidP="0071151C"/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56AD3" w:rsidRDefault="00456AD3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/>
        </w:tc>
      </w:tr>
      <w:tr w:rsidR="00456AD3" w:rsidTr="00B27B72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Default="00AD5FF4" w:rsidP="00AD5F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71151C" w:rsidTr="00B27B72">
        <w:tc>
          <w:tcPr>
            <w:tcW w:w="6941" w:type="dxa"/>
            <w:shd w:val="clear" w:color="auto" w:fill="D9E2F3" w:themeFill="accent5" w:themeFillTint="33"/>
          </w:tcPr>
          <w:p w:rsidR="0071151C" w:rsidRPr="00B27B72" w:rsidRDefault="00AD5FF4" w:rsidP="0071151C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71151C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3B67D3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3B67D3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rPr>
                <w:b/>
              </w:rPr>
            </w:pPr>
            <w:r>
              <w:rPr>
                <w:b/>
              </w:rPr>
              <w:t>D) OTROS APOYOS</w:t>
            </w:r>
            <w:r w:rsidR="00FC4EF3">
              <w:rPr>
                <w:b/>
              </w:rPr>
              <w:t xml:space="preserve">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rPr>
                <w:b/>
              </w:rPr>
            </w:pPr>
            <w:r>
              <w:rPr>
                <w:b/>
              </w:rPr>
              <w:t>E</w:t>
            </w:r>
            <w:r w:rsidR="00AD5FF4">
              <w:rPr>
                <w:b/>
              </w:rPr>
              <w:t xml:space="preserve">) </w:t>
            </w:r>
            <w:r w:rsidR="00AD5FF4"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="00AD5FF4"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4D404D" w:rsidTr="004D404D">
        <w:tc>
          <w:tcPr>
            <w:tcW w:w="6941" w:type="dxa"/>
            <w:shd w:val="clear" w:color="auto" w:fill="FFFF00"/>
          </w:tcPr>
          <w:p w:rsidR="004D404D" w:rsidRDefault="004D404D" w:rsidP="00AD5F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4D404D" w:rsidRDefault="004D404D" w:rsidP="00AD5FF4">
            <w:pPr>
              <w:jc w:val="center"/>
              <w:rPr>
                <w:b/>
              </w:rPr>
            </w:pPr>
          </w:p>
        </w:tc>
      </w:tr>
    </w:tbl>
    <w:p w:rsidR="00482DFA" w:rsidRDefault="00482DFA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>
      <w:pPr>
        <w:rPr>
          <w:b/>
        </w:rPr>
      </w:pPr>
    </w:p>
    <w:p w:rsidR="00482DFA" w:rsidRPr="00015080" w:rsidRDefault="00482DFA" w:rsidP="00965FCC">
      <w:pPr>
        <w:jc w:val="both"/>
      </w:pPr>
      <w:r w:rsidRPr="00015080">
        <w:rPr>
          <w:b/>
          <w:color w:val="FF0000"/>
        </w:rPr>
        <w:t xml:space="preserve">INFORMACIÓN ADICIONAL </w:t>
      </w:r>
      <w:r w:rsidR="008C4577" w:rsidRPr="00015080">
        <w:t xml:space="preserve">El presupuesto del centro </w:t>
      </w:r>
      <w:r w:rsidR="007B0B53">
        <w:t xml:space="preserve">dispone de </w:t>
      </w:r>
      <w:r w:rsidR="008C4577" w:rsidRPr="00015080">
        <w:t xml:space="preserve">crédito </w:t>
      </w:r>
      <w:r w:rsidR="00515701" w:rsidRPr="00015080">
        <w:t xml:space="preserve">aprobado </w:t>
      </w:r>
      <w:r w:rsidR="008C4577" w:rsidRPr="00015080">
        <w:t xml:space="preserve">únicamente para gastos capítulo 2, por lo que las modificaciones de gastos que se hayan producido para </w:t>
      </w:r>
      <w:r w:rsidR="008C4577" w:rsidRPr="00015080">
        <w:lastRenderedPageBreak/>
        <w:t xml:space="preserve">gastar en otros capítulos como  </w:t>
      </w:r>
      <w:r w:rsidR="005C588A" w:rsidRPr="00015080">
        <w:t xml:space="preserve">por ej. </w:t>
      </w:r>
      <w:r w:rsidR="00965FCC" w:rsidRPr="00015080">
        <w:t>E</w:t>
      </w:r>
      <w:r w:rsidR="005C588A" w:rsidRPr="00015080">
        <w:t>l</w:t>
      </w:r>
      <w:r w:rsidR="00965FCC" w:rsidRPr="00015080">
        <w:t xml:space="preserve"> cap.</w:t>
      </w:r>
      <w:r w:rsidR="005C588A" w:rsidRPr="00015080">
        <w:t xml:space="preserve"> </w:t>
      </w:r>
      <w:r w:rsidR="008C4577" w:rsidRPr="00015080">
        <w:t>6</w:t>
      </w:r>
      <w:r w:rsidR="00015080" w:rsidRPr="00015080">
        <w:t xml:space="preserve"> (material </w:t>
      </w:r>
      <w:proofErr w:type="spellStart"/>
      <w:r w:rsidR="00015080" w:rsidRPr="00015080">
        <w:t>inventariable</w:t>
      </w:r>
      <w:proofErr w:type="spellEnd"/>
      <w:r w:rsidR="00015080" w:rsidRPr="00015080">
        <w:t>)</w:t>
      </w:r>
      <w:r w:rsidR="008C4577" w:rsidRPr="00015080">
        <w:t xml:space="preserve"> </w:t>
      </w:r>
      <w:r w:rsidR="00515701" w:rsidRPr="00015080">
        <w:t xml:space="preserve">o transferencias a otros centros </w:t>
      </w:r>
      <w:r w:rsidR="00015080" w:rsidRPr="00015080">
        <w:t>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82DFA" w:rsidRPr="0071151C" w:rsidTr="00B91BF4">
        <w:tc>
          <w:tcPr>
            <w:tcW w:w="6941" w:type="dxa"/>
          </w:tcPr>
          <w:p w:rsidR="00482DFA" w:rsidRPr="0071151C" w:rsidRDefault="00482DFA" w:rsidP="00B91BF4">
            <w:pPr>
              <w:rPr>
                <w:i/>
              </w:rPr>
            </w:pPr>
          </w:p>
        </w:tc>
        <w:tc>
          <w:tcPr>
            <w:tcW w:w="1553" w:type="dxa"/>
          </w:tcPr>
          <w:p w:rsidR="00482DFA" w:rsidRPr="0071151C" w:rsidRDefault="00482DFA" w:rsidP="00B91BF4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482DFA" w:rsidRPr="00B27B72" w:rsidTr="00B91BF4">
        <w:tc>
          <w:tcPr>
            <w:tcW w:w="6941" w:type="dxa"/>
            <w:shd w:val="clear" w:color="auto" w:fill="D9E2F3" w:themeFill="accent5" w:themeFillTint="33"/>
          </w:tcPr>
          <w:p w:rsidR="00482DFA" w:rsidRPr="008C4577" w:rsidRDefault="002F5BE0" w:rsidP="00482DFA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="00482DFA"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82DFA" w:rsidRPr="00B27B72" w:rsidRDefault="00482DFA" w:rsidP="00B91BF4">
            <w:pPr>
              <w:jc w:val="center"/>
              <w:rPr>
                <w:b/>
              </w:rPr>
            </w:pPr>
          </w:p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482DFA" w:rsidRPr="005C588A" w:rsidRDefault="002F5BE0" w:rsidP="00B91BF4">
            <w:pPr>
              <w:rPr>
                <w:b/>
              </w:rPr>
            </w:pPr>
            <w:r w:rsidRPr="005C588A">
              <w:rPr>
                <w:b/>
              </w:rPr>
              <w:t>Cap.</w:t>
            </w:r>
            <w:r w:rsidR="002C63A2" w:rsidRPr="005C588A">
              <w:rPr>
                <w:b/>
              </w:rPr>
              <w:t xml:space="preserve"> 6</w:t>
            </w:r>
            <w:r w:rsidRPr="005C588A">
              <w:rPr>
                <w:b/>
              </w:rPr>
              <w:t xml:space="preserve"> </w:t>
            </w:r>
            <w:r w:rsidR="00482DFA" w:rsidRPr="005C588A">
              <w:rPr>
                <w:b/>
              </w:rPr>
              <w:t>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82DFA" w:rsidRDefault="00482DFA" w:rsidP="00B91BF4">
            <w:pPr>
              <w:jc w:val="center"/>
            </w:pPr>
          </w:p>
        </w:tc>
      </w:tr>
      <w:tr w:rsidR="00482DFA" w:rsidTr="00B91BF4">
        <w:tc>
          <w:tcPr>
            <w:tcW w:w="6941" w:type="dxa"/>
          </w:tcPr>
          <w:p w:rsidR="00482DFA" w:rsidRDefault="00482DFA" w:rsidP="00482DFA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482DFA" w:rsidRDefault="00482DFA" w:rsidP="00482DFA"/>
        </w:tc>
      </w:tr>
      <w:tr w:rsidR="00482DFA" w:rsidTr="00B91BF4">
        <w:tc>
          <w:tcPr>
            <w:tcW w:w="6941" w:type="dxa"/>
          </w:tcPr>
          <w:p w:rsidR="00482DFA" w:rsidRDefault="00482DFA" w:rsidP="00482DFA"/>
        </w:tc>
        <w:tc>
          <w:tcPr>
            <w:tcW w:w="1553" w:type="dxa"/>
          </w:tcPr>
          <w:p w:rsidR="00482DFA" w:rsidRDefault="00482DFA" w:rsidP="00482DFA"/>
        </w:tc>
      </w:tr>
      <w:tr w:rsidR="00482DFA" w:rsidTr="00B91BF4">
        <w:tc>
          <w:tcPr>
            <w:tcW w:w="6941" w:type="dxa"/>
          </w:tcPr>
          <w:p w:rsidR="00482DFA" w:rsidRDefault="00482DFA" w:rsidP="00482DFA"/>
        </w:tc>
        <w:tc>
          <w:tcPr>
            <w:tcW w:w="1553" w:type="dxa"/>
          </w:tcPr>
          <w:p w:rsidR="00482DFA" w:rsidRDefault="00482DFA" w:rsidP="00482DFA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8C4577">
        <w:tc>
          <w:tcPr>
            <w:tcW w:w="6941" w:type="dxa"/>
            <w:shd w:val="clear" w:color="auto" w:fill="DEEAF6" w:themeFill="accent1" w:themeFillTint="33"/>
          </w:tcPr>
          <w:p w:rsidR="00482DFA" w:rsidRPr="00515701" w:rsidRDefault="00482DFA" w:rsidP="00482DFA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8C4577" w:rsidP="008C4577">
            <w:pPr>
              <w:jc w:val="right"/>
            </w:pPr>
            <w:r>
              <w:t>Especificar a qué centro de gasto se traspasa y el motivo</w:t>
            </w:r>
          </w:p>
        </w:tc>
        <w:tc>
          <w:tcPr>
            <w:tcW w:w="1553" w:type="dxa"/>
          </w:tcPr>
          <w:p w:rsidR="00482DFA" w:rsidRDefault="00482DFA" w:rsidP="00B91BF4"/>
        </w:tc>
      </w:tr>
    </w:tbl>
    <w:p w:rsidR="00FC4EF3" w:rsidRDefault="00FC4EF3"/>
    <w:p w:rsidR="00FC4EF3" w:rsidRPr="00FC4EF3" w:rsidRDefault="00FC4EF3" w:rsidP="00FC4EF3">
      <w:pPr>
        <w:jc w:val="both"/>
        <w:rPr>
          <w:b/>
        </w:rPr>
      </w:pPr>
      <w:r>
        <w:rPr>
          <w:b/>
        </w:rPr>
        <w:t xml:space="preserve">LIQUIDACIÓN DEL </w:t>
      </w:r>
      <w:r w:rsidRPr="00FC4EF3">
        <w:rPr>
          <w:b/>
        </w:rPr>
        <w:t>PRESUP</w:t>
      </w:r>
      <w:r>
        <w:rPr>
          <w:b/>
        </w:rPr>
        <w:t>UESTO POR CAPÍTULOS Y ARTÍCULOS DEL 201</w:t>
      </w:r>
      <w:r w:rsidR="006C2879">
        <w:rPr>
          <w:b/>
        </w:rPr>
        <w:t>9</w:t>
      </w:r>
      <w:r>
        <w:rPr>
          <w:b/>
        </w:rPr>
        <w:t xml:space="preserve"> </w:t>
      </w:r>
    </w:p>
    <w:p w:rsidR="00374E09" w:rsidRDefault="00374E09" w:rsidP="002F61BB">
      <w:pPr>
        <w:rPr>
          <w:rFonts w:cs="Calibri"/>
          <w:b/>
          <w:sz w:val="32"/>
          <w:szCs w:val="32"/>
        </w:rPr>
      </w:pPr>
    </w:p>
    <w:p w:rsidR="002F61BB" w:rsidRPr="00EC243C" w:rsidRDefault="002F61BB" w:rsidP="002F61BB"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II. REPARTO PRESUPUESTOS 20</w:t>
      </w:r>
      <w:r w:rsidR="006C2879">
        <w:rPr>
          <w:rFonts w:cs="Calibri"/>
          <w:b/>
          <w:sz w:val="32"/>
          <w:szCs w:val="32"/>
        </w:rPr>
        <w:t>20</w:t>
      </w:r>
    </w:p>
    <w:p w:rsidR="002F61BB" w:rsidRPr="00EC243C" w:rsidRDefault="002F61BB" w:rsidP="002F61BB">
      <w:pPr>
        <w:rPr>
          <w:rFonts w:cs="Calibri"/>
          <w:b/>
          <w:sz w:val="28"/>
          <w:szCs w:val="28"/>
        </w:rPr>
      </w:pPr>
      <w:r w:rsidRPr="00EC243C">
        <w:rPr>
          <w:rFonts w:cs="Calibri"/>
          <w:b/>
          <w:sz w:val="28"/>
          <w:szCs w:val="28"/>
        </w:rPr>
        <w:t>II.1. Ingresos.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Los ingresos previstos para el ejercicio económico 20</w:t>
      </w:r>
      <w:r w:rsidR="006C2879">
        <w:rPr>
          <w:rFonts w:cs="Calibri"/>
          <w:sz w:val="24"/>
          <w:szCs w:val="24"/>
        </w:rPr>
        <w:t>20</w:t>
      </w:r>
      <w:r w:rsidRPr="00EC243C">
        <w:rPr>
          <w:rFonts w:cs="Calibri"/>
          <w:sz w:val="24"/>
          <w:szCs w:val="24"/>
        </w:rPr>
        <w:t xml:space="preserve"> ascienden a </w:t>
      </w:r>
      <w:proofErr w:type="spellStart"/>
      <w:r w:rsidRPr="006A0B94">
        <w:rPr>
          <w:rFonts w:cs="Calibri"/>
          <w:b/>
          <w:color w:val="FF0000"/>
          <w:sz w:val="24"/>
          <w:szCs w:val="24"/>
        </w:rPr>
        <w:t>xxxx</w:t>
      </w:r>
      <w:proofErr w:type="spellEnd"/>
      <w:r w:rsidRPr="006A0B94">
        <w:rPr>
          <w:rFonts w:cs="Calibri"/>
          <w:b/>
          <w:color w:val="FF0000"/>
          <w:sz w:val="24"/>
          <w:szCs w:val="24"/>
        </w:rPr>
        <w:t xml:space="preserve"> </w:t>
      </w:r>
      <w:r w:rsidRPr="006A0B94">
        <w:rPr>
          <w:rFonts w:cs="Calibri"/>
          <w:b/>
          <w:sz w:val="24"/>
          <w:szCs w:val="24"/>
        </w:rPr>
        <w:t>euros</w:t>
      </w:r>
      <w:r w:rsidRPr="00EC243C">
        <w:rPr>
          <w:rFonts w:cs="Calibri"/>
          <w:sz w:val="24"/>
          <w:szCs w:val="24"/>
        </w:rPr>
        <w:t xml:space="preserve">. 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Se acuerda incorporar íntegramente los remanentes afectados u, en su caso, otros remanentes incorporados, en la partida </w:t>
      </w:r>
      <w:r w:rsidRPr="0012253C">
        <w:rPr>
          <w:rFonts w:cs="Calibri"/>
          <w:color w:val="FF0000"/>
          <w:sz w:val="24"/>
          <w:szCs w:val="24"/>
        </w:rPr>
        <w:t>XXXXXX</w:t>
      </w:r>
      <w:r>
        <w:rPr>
          <w:rFonts w:cs="Calibri"/>
          <w:sz w:val="24"/>
          <w:szCs w:val="24"/>
        </w:rPr>
        <w:t xml:space="preserve"> correspondiente para el ejercicio 20</w:t>
      </w:r>
      <w:r w:rsidR="006C2879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.</w:t>
      </w:r>
    </w:p>
    <w:p w:rsidR="002F61BB" w:rsidRPr="00FC4EF3" w:rsidRDefault="00FC4EF3" w:rsidP="00FC4EF3">
      <w:pPr>
        <w:rPr>
          <w:rFonts w:cs="Calibri"/>
          <w:b/>
          <w:sz w:val="28"/>
          <w:szCs w:val="28"/>
        </w:rPr>
      </w:pPr>
      <w:r w:rsidRPr="00FC4EF3">
        <w:rPr>
          <w:rFonts w:cs="Calibri"/>
          <w:b/>
          <w:sz w:val="28"/>
          <w:szCs w:val="28"/>
        </w:rPr>
        <w:t>II.2. Gastos.</w:t>
      </w:r>
    </w:p>
    <w:p w:rsidR="00FC4EF3" w:rsidRPr="00FC4EF3" w:rsidRDefault="002F61BB" w:rsidP="00FC4EF3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 xml:space="preserve"> Se acuerda repartir en las siguientes partidas presupuestarias</w:t>
      </w:r>
      <w:r w:rsidR="00FC4EF3" w:rsidRPr="00FC4EF3">
        <w:rPr>
          <w:rFonts w:cs="Calibri"/>
          <w:sz w:val="24"/>
          <w:szCs w:val="24"/>
        </w:rPr>
        <w:t xml:space="preserve"> del ejercicio 20</w:t>
      </w:r>
      <w:r w:rsidR="006C2879">
        <w:rPr>
          <w:rFonts w:cs="Calibri"/>
          <w:sz w:val="24"/>
          <w:szCs w:val="24"/>
        </w:rPr>
        <w:t>20</w:t>
      </w:r>
      <w:r w:rsidR="00FC4EF3" w:rsidRPr="00FC4EF3">
        <w:rPr>
          <w:rFonts w:cs="Calibri"/>
          <w:sz w:val="24"/>
          <w:szCs w:val="24"/>
        </w:rPr>
        <w:t xml:space="preserve">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C4EF3" w:rsidTr="00B91BF4">
        <w:tc>
          <w:tcPr>
            <w:tcW w:w="6941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A</w:t>
            </w:r>
            <w:r>
              <w:rPr>
                <w:i/>
              </w:rPr>
              <w:t>cciones a realizar</w:t>
            </w:r>
          </w:p>
        </w:tc>
        <w:tc>
          <w:tcPr>
            <w:tcW w:w="1553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Gasto</w:t>
            </w:r>
            <w:r>
              <w:rPr>
                <w:i/>
              </w:rPr>
              <w:t xml:space="preserve"> Previsto</w:t>
            </w:r>
          </w:p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A) APOYO A LA </w:t>
            </w:r>
            <w:r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B) APOYO A LA </w:t>
            </w:r>
            <w:r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Default="00FC4EF3" w:rsidP="00B91B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C) APOYO A LA </w:t>
            </w:r>
            <w:r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lastRenderedPageBreak/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>D) OTROS APOYOS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E) </w:t>
            </w:r>
            <w:r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FC4EF3" w:rsidTr="00B91BF4">
        <w:tc>
          <w:tcPr>
            <w:tcW w:w="6941" w:type="dxa"/>
            <w:shd w:val="clear" w:color="auto" w:fill="FFFF00"/>
          </w:tcPr>
          <w:p w:rsidR="00FC4EF3" w:rsidRDefault="00FC4EF3" w:rsidP="00B91B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FC4EF3" w:rsidRDefault="00FC4EF3" w:rsidP="00B91BF4">
            <w:pPr>
              <w:jc w:val="center"/>
              <w:rPr>
                <w:b/>
              </w:rPr>
            </w:pPr>
          </w:p>
        </w:tc>
      </w:tr>
    </w:tbl>
    <w:p w:rsidR="002F61BB" w:rsidRDefault="002F61BB"/>
    <w:p w:rsidR="00015080" w:rsidRPr="00482DFA" w:rsidRDefault="00015080" w:rsidP="00015080">
      <w:pPr>
        <w:jc w:val="both"/>
        <w:rPr>
          <w:b/>
        </w:rPr>
      </w:pPr>
      <w:r w:rsidRPr="00A02F50">
        <w:rPr>
          <w:b/>
          <w:color w:val="2E74B5" w:themeColor="accent1" w:themeShade="BF"/>
        </w:rPr>
        <w:t xml:space="preserve">INFORMACIÓN ADICIONAL </w:t>
      </w:r>
      <w:r w:rsidRPr="007B0B53">
        <w:t>El presupuesto del centro</w:t>
      </w:r>
      <w:r w:rsidR="007B0B53" w:rsidRPr="007B0B53">
        <w:t xml:space="preserve"> dispone de </w:t>
      </w:r>
      <w:r w:rsidRPr="007B0B53">
        <w:t xml:space="preserve">crédito aprobado únicamente para gastos capítulo 2, por lo que las modificaciones de gastos que se prevean se van a producir para gastar en otros capítulos como  por ej. El cap. 6 (material </w:t>
      </w:r>
      <w:proofErr w:type="spellStart"/>
      <w:r w:rsidRPr="007B0B53">
        <w:t>inventariable</w:t>
      </w:r>
      <w:proofErr w:type="spellEnd"/>
      <w:r w:rsidRPr="007B0B53">
        <w:t>) o transferencias a otros centros 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015080" w:rsidRPr="0071151C" w:rsidTr="00AD57DF">
        <w:tc>
          <w:tcPr>
            <w:tcW w:w="6941" w:type="dxa"/>
          </w:tcPr>
          <w:p w:rsidR="00015080" w:rsidRPr="0071151C" w:rsidRDefault="00015080" w:rsidP="00AD57DF">
            <w:pPr>
              <w:rPr>
                <w:i/>
              </w:rPr>
            </w:pPr>
          </w:p>
        </w:tc>
        <w:tc>
          <w:tcPr>
            <w:tcW w:w="1553" w:type="dxa"/>
          </w:tcPr>
          <w:p w:rsidR="00015080" w:rsidRPr="0071151C" w:rsidRDefault="00015080" w:rsidP="00AD57DF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015080" w:rsidRPr="00B27B72" w:rsidTr="00AD57DF">
        <w:tc>
          <w:tcPr>
            <w:tcW w:w="6941" w:type="dxa"/>
            <w:shd w:val="clear" w:color="auto" w:fill="D9E2F3" w:themeFill="accent5" w:themeFillTint="33"/>
          </w:tcPr>
          <w:p w:rsidR="00015080" w:rsidRPr="008C4577" w:rsidRDefault="00015080" w:rsidP="00AD57DF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015080" w:rsidRPr="00B27B72" w:rsidRDefault="00015080" w:rsidP="00AD57DF">
            <w:pPr>
              <w:jc w:val="center"/>
              <w:rPr>
                <w:b/>
              </w:rPr>
            </w:pPr>
          </w:p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015080" w:rsidRPr="005C588A" w:rsidRDefault="00015080" w:rsidP="00AD57DF">
            <w:pPr>
              <w:rPr>
                <w:b/>
              </w:rPr>
            </w:pPr>
            <w:r w:rsidRPr="005C588A">
              <w:rPr>
                <w:b/>
              </w:rPr>
              <w:t>Cap. 6 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015080" w:rsidRDefault="00015080" w:rsidP="00AD57DF">
            <w:pPr>
              <w:jc w:val="center"/>
            </w:pPr>
          </w:p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/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/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  <w:shd w:val="clear" w:color="auto" w:fill="DEEAF6" w:themeFill="accent1" w:themeFillTint="33"/>
          </w:tcPr>
          <w:p w:rsidR="00015080" w:rsidRPr="00515701" w:rsidRDefault="00015080" w:rsidP="00AD57DF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015080" w:rsidRDefault="00015080" w:rsidP="00AD57DF"/>
        </w:tc>
      </w:tr>
    </w:tbl>
    <w:p w:rsidR="00FC4EF3" w:rsidRDefault="00FC4EF3"/>
    <w:p w:rsidR="00FC4EF3" w:rsidRDefault="00FC4EF3" w:rsidP="00FC4EF3">
      <w:pPr>
        <w:jc w:val="center"/>
      </w:pPr>
    </w:p>
    <w:p w:rsidR="00FC4EF3" w:rsidRPr="00EC243C" w:rsidRDefault="00FC4EF3" w:rsidP="00FC4EF3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FC4EF3" w:rsidTr="00B91BF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C976E8">
              <w:rPr>
                <w:rFonts w:cs="Calibri"/>
                <w:sz w:val="24"/>
                <w:szCs w:val="24"/>
              </w:rPr>
              <w:t>/La</w:t>
            </w:r>
            <w:r>
              <w:rPr>
                <w:rFonts w:cs="Calibri"/>
                <w:sz w:val="24"/>
                <w:szCs w:val="24"/>
              </w:rPr>
              <w:t xml:space="preserve"> Secretario</w:t>
            </w:r>
            <w:r w:rsidR="00C976E8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 la Facultad,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D.</w:t>
            </w:r>
            <w:r w:rsidR="00C976E8">
              <w:rPr>
                <w:rFonts w:cs="Calibri"/>
                <w:sz w:val="24"/>
                <w:szCs w:val="24"/>
              </w:rPr>
              <w:t>/Dña.</w:t>
            </w:r>
            <w:r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C976E8">
              <w:rPr>
                <w:rFonts w:cs="Calibri"/>
                <w:sz w:val="24"/>
                <w:szCs w:val="24"/>
              </w:rPr>
              <w:t>/La</w:t>
            </w:r>
            <w:r>
              <w:rPr>
                <w:rFonts w:cs="Calibri"/>
                <w:sz w:val="24"/>
                <w:szCs w:val="24"/>
              </w:rPr>
              <w:t xml:space="preserve"> Decano</w:t>
            </w:r>
            <w:r w:rsidR="00C976E8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 la Facultad,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D.</w:t>
            </w:r>
            <w:r w:rsidR="00C976E8">
              <w:rPr>
                <w:rFonts w:cs="Calibri"/>
                <w:sz w:val="24"/>
                <w:szCs w:val="24"/>
              </w:rPr>
              <w:t>/Dña.</w:t>
            </w:r>
            <w:r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</w:tr>
    </w:tbl>
    <w:p w:rsidR="00FC4EF3" w:rsidRDefault="00FC4EF3"/>
    <w:sectPr w:rsidR="00FC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2A4"/>
    <w:multiLevelType w:val="hybridMultilevel"/>
    <w:tmpl w:val="4AEA4770"/>
    <w:lvl w:ilvl="0" w:tplc="D5F01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A"/>
    <w:rsid w:val="00015080"/>
    <w:rsid w:val="00280261"/>
    <w:rsid w:val="002C63A2"/>
    <w:rsid w:val="002D30B9"/>
    <w:rsid w:val="002E1AEF"/>
    <w:rsid w:val="002F5BE0"/>
    <w:rsid w:val="002F61BB"/>
    <w:rsid w:val="00340D8D"/>
    <w:rsid w:val="00374E09"/>
    <w:rsid w:val="003A6546"/>
    <w:rsid w:val="003B67D3"/>
    <w:rsid w:val="00411672"/>
    <w:rsid w:val="00456AD3"/>
    <w:rsid w:val="00482DFA"/>
    <w:rsid w:val="004D404D"/>
    <w:rsid w:val="00515701"/>
    <w:rsid w:val="00521804"/>
    <w:rsid w:val="005C150D"/>
    <w:rsid w:val="005C588A"/>
    <w:rsid w:val="00620FDE"/>
    <w:rsid w:val="006C2879"/>
    <w:rsid w:val="0071151C"/>
    <w:rsid w:val="00766D44"/>
    <w:rsid w:val="007B0B53"/>
    <w:rsid w:val="008C4577"/>
    <w:rsid w:val="00965FCC"/>
    <w:rsid w:val="00A02F50"/>
    <w:rsid w:val="00A2572D"/>
    <w:rsid w:val="00A93737"/>
    <w:rsid w:val="00AC421D"/>
    <w:rsid w:val="00AD5FF4"/>
    <w:rsid w:val="00AF650A"/>
    <w:rsid w:val="00B2726A"/>
    <w:rsid w:val="00B27B72"/>
    <w:rsid w:val="00BE1045"/>
    <w:rsid w:val="00BE4D21"/>
    <w:rsid w:val="00BF11E7"/>
    <w:rsid w:val="00C976E8"/>
    <w:rsid w:val="00CD7097"/>
    <w:rsid w:val="00E550C0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B39F"/>
  <w15:chartTrackingRefBased/>
  <w15:docId w15:val="{4F7D1985-6BF7-42B0-8FCD-540D337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aliases w:val="Presup4"/>
    <w:basedOn w:val="Normal"/>
    <w:next w:val="Normal"/>
    <w:link w:val="Ttulo9Car"/>
    <w:qFormat/>
    <w:rsid w:val="00CD7097"/>
    <w:pPr>
      <w:keepNext/>
      <w:spacing w:after="0" w:line="312" w:lineRule="atLeast"/>
      <w:jc w:val="both"/>
      <w:outlineLvl w:val="8"/>
    </w:pPr>
    <w:rPr>
      <w:rFonts w:eastAsia="Times New Roman" w:cs="Arial"/>
      <w:b/>
      <w:position w:val="-1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aliases w:val="Presup4 Car"/>
    <w:basedOn w:val="Fuentedeprrafopredeter"/>
    <w:link w:val="Ttulo9"/>
    <w:rsid w:val="00CD7097"/>
    <w:rPr>
      <w:rFonts w:eastAsia="Times New Roman" w:cs="Arial"/>
      <w:b/>
      <w:position w:val="-14"/>
      <w:szCs w:val="20"/>
      <w:lang w:eastAsia="es-ES"/>
    </w:rPr>
  </w:style>
  <w:style w:type="paragraph" w:customStyle="1" w:styleId="Presup2">
    <w:name w:val="Presup2"/>
    <w:basedOn w:val="Normal"/>
    <w:autoRedefine/>
    <w:qFormat/>
    <w:rsid w:val="00CD7097"/>
    <w:pPr>
      <w:keepNext/>
      <w:autoSpaceDE w:val="0"/>
      <w:autoSpaceDN w:val="0"/>
      <w:adjustRightInd w:val="0"/>
      <w:spacing w:after="240" w:line="276" w:lineRule="auto"/>
      <w:jc w:val="both"/>
    </w:pPr>
    <w:rPr>
      <w:rFonts w:eastAsia="Calibri" w:cs="TimesNewRomanPSMT"/>
      <w:b/>
      <w:caps/>
      <w:sz w:val="28"/>
      <w:szCs w:val="28"/>
    </w:rPr>
  </w:style>
  <w:style w:type="paragraph" w:customStyle="1" w:styleId="Presup3">
    <w:name w:val="Presup3"/>
    <w:basedOn w:val="Normal"/>
    <w:qFormat/>
    <w:rsid w:val="00CD7097"/>
    <w:pPr>
      <w:spacing w:after="200" w:line="276" w:lineRule="auto"/>
      <w:jc w:val="both"/>
    </w:pPr>
    <w:rPr>
      <w:rFonts w:eastAsia="Calibri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FC4E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80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C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kaqCVjejjNyyrUR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Caba Perez</dc:creator>
  <cp:keywords/>
  <dc:description/>
  <cp:lastModifiedBy>ual</cp:lastModifiedBy>
  <cp:revision>2</cp:revision>
  <cp:lastPrinted>2020-02-11T11:39:00Z</cp:lastPrinted>
  <dcterms:created xsi:type="dcterms:W3CDTF">2020-02-12T08:41:00Z</dcterms:created>
  <dcterms:modified xsi:type="dcterms:W3CDTF">2020-02-12T08:41:00Z</dcterms:modified>
</cp:coreProperties>
</file>